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40" w:rsidRPr="0070379A" w:rsidRDefault="00BC3175">
      <w:pPr>
        <w:rPr>
          <w:b/>
          <w:sz w:val="28"/>
          <w:u w:val="single"/>
        </w:rPr>
      </w:pPr>
      <w:r>
        <w:rPr>
          <w:b/>
          <w:sz w:val="28"/>
          <w:u w:val="single"/>
        </w:rPr>
        <w:t>Die Aktion (T4)</w:t>
      </w:r>
    </w:p>
    <w:p w:rsidR="00110740" w:rsidRDefault="00110740"/>
    <w:tbl>
      <w:tblPr>
        <w:tblStyle w:val="Tabellenraster"/>
        <w:tblpPr w:leftFromText="141" w:rightFromText="141" w:vertAnchor="text" w:horzAnchor="page" w:tblpX="6673" w:tblpY="-31"/>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tblGrid>
      <w:tr w:rsidR="00213E2E" w:rsidTr="00213E2E">
        <w:trPr>
          <w:trHeight w:val="2990"/>
        </w:trPr>
        <w:tc>
          <w:tcPr>
            <w:tcW w:w="4503" w:type="dxa"/>
          </w:tcPr>
          <w:p w:rsidR="00213E2E" w:rsidRDefault="00213E2E" w:rsidP="00213E2E">
            <w:r>
              <w:rPr>
                <w:noProof/>
                <w:lang w:eastAsia="de-DE"/>
              </w:rPr>
              <w:drawing>
                <wp:inline distT="0" distB="0" distL="0" distR="0" wp14:anchorId="025DDA93" wp14:editId="6596FD96">
                  <wp:extent cx="2730159" cy="19301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30159" cy="1930159"/>
                          </a:xfrm>
                          <a:prstGeom prst="rect">
                            <a:avLst/>
                          </a:prstGeom>
                        </pic:spPr>
                      </pic:pic>
                    </a:graphicData>
                  </a:graphic>
                </wp:inline>
              </w:drawing>
            </w:r>
          </w:p>
        </w:tc>
      </w:tr>
      <w:tr w:rsidR="00213E2E" w:rsidRPr="00213E2E" w:rsidTr="00213E2E">
        <w:trPr>
          <w:trHeight w:val="635"/>
        </w:trPr>
        <w:tc>
          <w:tcPr>
            <w:tcW w:w="4503" w:type="dxa"/>
          </w:tcPr>
          <w:p w:rsidR="00927BF7" w:rsidRDefault="00927BF7" w:rsidP="00213E2E">
            <w:pPr>
              <w:pStyle w:val="berschrift2"/>
              <w:spacing w:before="0" w:beforeAutospacing="0" w:after="0" w:afterAutospacing="0"/>
              <w:rPr>
                <w:sz w:val="14"/>
              </w:rPr>
            </w:pPr>
          </w:p>
          <w:p w:rsidR="00213E2E" w:rsidRPr="00213E2E" w:rsidRDefault="00213E2E" w:rsidP="00213E2E">
            <w:pPr>
              <w:pStyle w:val="berschrift2"/>
              <w:spacing w:before="0" w:beforeAutospacing="0" w:after="0" w:afterAutospacing="0"/>
              <w:rPr>
                <w:b w:val="0"/>
                <w:sz w:val="14"/>
              </w:rPr>
            </w:pPr>
            <w:r w:rsidRPr="00213E2E">
              <w:rPr>
                <w:sz w:val="14"/>
              </w:rPr>
              <w:t xml:space="preserve">Bildquelle: </w:t>
            </w:r>
            <w:r w:rsidRPr="00213E2E">
              <w:rPr>
                <w:sz w:val="21"/>
                <w:szCs w:val="21"/>
              </w:rPr>
              <w:t xml:space="preserve"> </w:t>
            </w:r>
            <w:r w:rsidRPr="00213E2E">
              <w:rPr>
                <w:b w:val="0"/>
                <w:sz w:val="14"/>
              </w:rPr>
              <w:t>(CC BY-SA 3.0) Autor unbekannt</w:t>
            </w:r>
          </w:p>
          <w:p w:rsidR="00213E2E" w:rsidRPr="00E6247C" w:rsidRDefault="00213E2E" w:rsidP="00213E2E">
            <w:pPr>
              <w:pStyle w:val="berschrift2"/>
              <w:spacing w:before="0" w:beforeAutospacing="0"/>
            </w:pPr>
            <w:r w:rsidRPr="00E6247C">
              <w:rPr>
                <w:b w:val="0"/>
                <w:sz w:val="14"/>
              </w:rPr>
              <w:t>https://commons.wikimedia.org/wiki/File:Bus_Hartheim_Foto_Niedernhart_Prozess.jpg</w:t>
            </w:r>
          </w:p>
        </w:tc>
      </w:tr>
    </w:tbl>
    <w:p w:rsidR="003E4107" w:rsidRPr="00B95636" w:rsidRDefault="002D77D7">
      <w:pPr>
        <w:rPr>
          <w:bCs/>
          <w:i/>
        </w:rPr>
      </w:pPr>
      <w:r w:rsidRPr="00B95636">
        <w:rPr>
          <w:bCs/>
          <w:i/>
        </w:rPr>
        <w:t>Der Begriff „Aktion T4“ wurde erst in der Nachkrie</w:t>
      </w:r>
      <w:r w:rsidR="00E6247C" w:rsidRPr="00B95636">
        <w:rPr>
          <w:bCs/>
          <w:i/>
        </w:rPr>
        <w:t>g</w:t>
      </w:r>
      <w:r w:rsidRPr="00B95636">
        <w:rPr>
          <w:bCs/>
          <w:i/>
        </w:rPr>
        <w:t xml:space="preserve">szeit geprägt und war bei den Nazis nicht gebräuchlich. Er kommt von der Lage der Villa in der Tiergartenstraße 4 in Berlin, wo sich die damalige Bürozentrale für die Ermordungaktion von Behinderten im gesamten deutschen Reich befand. </w:t>
      </w:r>
    </w:p>
    <w:p w:rsidR="002D77D7" w:rsidRPr="00B95636" w:rsidRDefault="002D77D7">
      <w:pPr>
        <w:rPr>
          <w:sz w:val="18"/>
          <w:szCs w:val="18"/>
        </w:rPr>
      </w:pPr>
    </w:p>
    <w:p w:rsidR="0070379A" w:rsidRPr="00B95636" w:rsidRDefault="002D77D7">
      <w:pPr>
        <w:rPr>
          <w:bCs/>
          <w:i/>
        </w:rPr>
      </w:pPr>
      <w:r w:rsidRPr="00B95636">
        <w:rPr>
          <w:bCs/>
          <w:i/>
        </w:rPr>
        <w:t xml:space="preserve">Mehr als 70.000 Menschen wurden in den Jahren 1940-41 umgebracht. Doch auch als sich Widerstand seitens Kirche und Bevölkerung regte ging das Töten weiter. Die „Euthanasie“ geschah ab 1942 allerdings heimlicher und dezentraler als zuvor. </w:t>
      </w:r>
    </w:p>
    <w:p w:rsidR="0070379A" w:rsidRDefault="0070379A">
      <w:pPr>
        <w:rPr>
          <w:sz w:val="18"/>
          <w:szCs w:val="18"/>
        </w:rPr>
      </w:pPr>
    </w:p>
    <w:p w:rsidR="0070379A" w:rsidRDefault="0070379A">
      <w:pPr>
        <w:rPr>
          <w:sz w:val="18"/>
          <w:szCs w:val="18"/>
        </w:rPr>
      </w:pPr>
    </w:p>
    <w:p w:rsidR="0070379A" w:rsidRDefault="0070379A">
      <w:pPr>
        <w:rPr>
          <w:sz w:val="18"/>
          <w:szCs w:val="18"/>
        </w:rPr>
      </w:pPr>
    </w:p>
    <w:p w:rsidR="00A95ECD" w:rsidRDefault="00A95ECD">
      <w:pPr>
        <w:rPr>
          <w:sz w:val="20"/>
          <w:szCs w:val="18"/>
        </w:rPr>
      </w:pPr>
    </w:p>
    <w:p w:rsidR="00E37C6F" w:rsidRDefault="00E37C6F">
      <w:pPr>
        <w:rPr>
          <w:b/>
          <w:sz w:val="20"/>
          <w:szCs w:val="18"/>
        </w:rPr>
      </w:pPr>
    </w:p>
    <w:p w:rsidR="00E37C6F" w:rsidRPr="00B95636" w:rsidRDefault="002D77D7" w:rsidP="00E37C6F">
      <w:pPr>
        <w:rPr>
          <w:b/>
          <w:szCs w:val="18"/>
        </w:rPr>
      </w:pPr>
      <w:r w:rsidRPr="00B95636">
        <w:rPr>
          <w:b/>
          <w:szCs w:val="18"/>
        </w:rPr>
        <w:t>Euthanasie</w:t>
      </w:r>
    </w:p>
    <w:p w:rsidR="00E37C6F" w:rsidRPr="00B95636" w:rsidRDefault="00E37C6F" w:rsidP="00E37C6F">
      <w:pPr>
        <w:rPr>
          <w:szCs w:val="18"/>
        </w:rPr>
      </w:pPr>
    </w:p>
    <w:p w:rsidR="00E37C6F" w:rsidRPr="00B95636" w:rsidRDefault="002D77D7" w:rsidP="00E37C6F">
      <w:pPr>
        <w:rPr>
          <w:szCs w:val="18"/>
        </w:rPr>
      </w:pPr>
      <w:r w:rsidRPr="00B95636">
        <w:rPr>
          <w:szCs w:val="18"/>
        </w:rPr>
        <w:t>Der Begriff setzt sich zusammen aus „eu“ (gr.: gut, leicht, schön) und „thanatos“ (gr.: Tod) und bedeutet damit soviel wie „schöner Tod“</w:t>
      </w:r>
      <w:r w:rsidR="00C719F8" w:rsidRPr="00B95636">
        <w:rPr>
          <w:szCs w:val="18"/>
        </w:rPr>
        <w:t xml:space="preserve">. </w:t>
      </w:r>
      <w:r w:rsidRPr="00B95636">
        <w:rPr>
          <w:szCs w:val="18"/>
        </w:rPr>
        <w:t xml:space="preserve">Auch wenn heutzutage damit </w:t>
      </w:r>
      <w:r w:rsidR="00752E22" w:rsidRPr="00B95636">
        <w:rPr>
          <w:szCs w:val="18"/>
        </w:rPr>
        <w:t>häufiger</w:t>
      </w:r>
      <w:r w:rsidRPr="00B95636">
        <w:rPr>
          <w:szCs w:val="18"/>
        </w:rPr>
        <w:t xml:space="preserve"> der Zusammenhang mit Fällen der Sterbehilfe hergestellt wird, so ist „Euthanasie“ doch untrennbar mit dem unmenschlichen Ermorden von tausenden Behinderten durch die Nationalsozialisten </w:t>
      </w:r>
      <w:r w:rsidR="00C719F8" w:rsidRPr="00B95636">
        <w:rPr>
          <w:szCs w:val="18"/>
        </w:rPr>
        <w:t>verbunden.</w:t>
      </w:r>
      <w:r w:rsidRPr="00B95636">
        <w:rPr>
          <w:szCs w:val="18"/>
        </w:rPr>
        <w:t xml:space="preserve"> </w:t>
      </w:r>
    </w:p>
    <w:p w:rsidR="002D77D7" w:rsidRPr="00B95636" w:rsidRDefault="002D77D7" w:rsidP="00E37C6F">
      <w:pPr>
        <w:rPr>
          <w:szCs w:val="18"/>
        </w:rPr>
      </w:pPr>
      <w:r w:rsidRPr="00B95636">
        <w:rPr>
          <w:szCs w:val="18"/>
        </w:rPr>
        <w:t>Grundlage dafür liefert die „NS-Rassenhygiene“ als Teil der</w:t>
      </w:r>
      <w:r w:rsidR="00BA3E91" w:rsidRPr="00B95636">
        <w:rPr>
          <w:szCs w:val="18"/>
        </w:rPr>
        <w:t xml:space="preserve"> </w:t>
      </w:r>
      <w:r w:rsidRPr="00B95636">
        <w:rPr>
          <w:szCs w:val="18"/>
        </w:rPr>
        <w:t xml:space="preserve">NS-Ideologie. </w:t>
      </w:r>
      <w:r w:rsidR="00752E22" w:rsidRPr="00B95636">
        <w:rPr>
          <w:szCs w:val="18"/>
        </w:rPr>
        <w:t>Behinderte oder kranke Menschen werden gemäß des Prinzips des „Sozialdarwinismus“  als unnötiger „Ballast“ für die übrige Bevölkerung betrachtet. Der „arische Mensch“ als Leitbild der NS-Weltanschauung ist genetisch rein und bringt genauso „</w:t>
      </w:r>
      <w:r w:rsidR="00640855" w:rsidRPr="00B95636">
        <w:rPr>
          <w:szCs w:val="18"/>
        </w:rPr>
        <w:t>erbreine</w:t>
      </w:r>
      <w:r w:rsidR="00752E22" w:rsidRPr="00B95636">
        <w:rPr>
          <w:szCs w:val="18"/>
        </w:rPr>
        <w:t>“</w:t>
      </w:r>
      <w:r w:rsidR="00640855" w:rsidRPr="00B95636">
        <w:rPr>
          <w:szCs w:val="18"/>
        </w:rPr>
        <w:t xml:space="preserve"> Mitglieder der „Herrenrasse“</w:t>
      </w:r>
      <w:r w:rsidR="00752E22" w:rsidRPr="00B95636">
        <w:rPr>
          <w:szCs w:val="18"/>
        </w:rPr>
        <w:t xml:space="preserve"> hervor. In einer solchen Welt ist kein Platz für Kranke. Sie sind </w:t>
      </w:r>
      <w:r w:rsidR="00CF5498" w:rsidRPr="00B95636">
        <w:rPr>
          <w:szCs w:val="18"/>
        </w:rPr>
        <w:t xml:space="preserve">nach diesem Denken </w:t>
      </w:r>
      <w:r w:rsidR="00752E22" w:rsidRPr="00B95636">
        <w:rPr>
          <w:szCs w:val="18"/>
        </w:rPr>
        <w:t xml:space="preserve">„lebensunwerte“ „Defektmenschen“ und ihr „Gnadentod“ eine logische Konsequenz. </w:t>
      </w:r>
    </w:p>
    <w:p w:rsidR="00640855" w:rsidRPr="00B95636" w:rsidRDefault="00640855" w:rsidP="00E37C6F">
      <w:pPr>
        <w:rPr>
          <w:szCs w:val="18"/>
        </w:rPr>
      </w:pPr>
    </w:p>
    <w:p w:rsidR="00640855" w:rsidRPr="00B95636" w:rsidRDefault="00640855" w:rsidP="00640855">
      <w:pPr>
        <w:rPr>
          <w:b/>
          <w:szCs w:val="18"/>
        </w:rPr>
      </w:pPr>
      <w:r w:rsidRPr="00B95636">
        <w:rPr>
          <w:b/>
          <w:szCs w:val="18"/>
        </w:rPr>
        <w:t>Grafeneck</w:t>
      </w:r>
    </w:p>
    <w:p w:rsidR="00640855" w:rsidRPr="00B95636" w:rsidRDefault="00640855" w:rsidP="00E37C6F">
      <w:pPr>
        <w:rPr>
          <w:szCs w:val="18"/>
        </w:rPr>
      </w:pPr>
    </w:p>
    <w:p w:rsidR="00640855" w:rsidRPr="00B95636" w:rsidRDefault="00AE6499" w:rsidP="00640855">
      <w:pPr>
        <w:rPr>
          <w:szCs w:val="18"/>
        </w:rPr>
      </w:pPr>
      <w:r w:rsidRPr="00B95636">
        <w:rPr>
          <w:szCs w:val="18"/>
        </w:rPr>
        <w:t>Diese Anstalt</w:t>
      </w:r>
      <w:r w:rsidR="000B48EE" w:rsidRPr="00B95636">
        <w:rPr>
          <w:szCs w:val="18"/>
        </w:rPr>
        <w:t xml:space="preserve"> war zunächst ein evangelisches </w:t>
      </w:r>
      <w:r w:rsidRPr="00B95636">
        <w:rPr>
          <w:szCs w:val="18"/>
        </w:rPr>
        <w:t xml:space="preserve">Samariterstift, also ein Hospital für </w:t>
      </w:r>
      <w:r w:rsidR="000B48EE" w:rsidRPr="00B95636">
        <w:rPr>
          <w:szCs w:val="18"/>
        </w:rPr>
        <w:t xml:space="preserve">Behinderte im </w:t>
      </w:r>
      <w:r w:rsidR="00785D57" w:rsidRPr="00B95636">
        <w:rPr>
          <w:szCs w:val="18"/>
        </w:rPr>
        <w:t>W</w:t>
      </w:r>
      <w:r w:rsidR="000B48EE" w:rsidRPr="00B95636">
        <w:rPr>
          <w:szCs w:val="18"/>
        </w:rPr>
        <w:t xml:space="preserve">ürttembergischen. </w:t>
      </w:r>
      <w:r w:rsidRPr="00B95636">
        <w:rPr>
          <w:szCs w:val="18"/>
        </w:rPr>
        <w:t xml:space="preserve">Im Oktober 1939 wurde dieser für die Aktion T4 beschlagnahmt und zur Tötungsanstalt umgebaut. Ein Anbau wurde als Duschraum getarnt und diente der Vergasung der angelieferten Patienten durch Kohlenmonoxid. Die Leichen wurden anschließend zum </w:t>
      </w:r>
      <w:r w:rsidR="001144B7" w:rsidRPr="00B95636">
        <w:rPr>
          <w:szCs w:val="18"/>
        </w:rPr>
        <w:t>frei stehenden, recht primitiven</w:t>
      </w:r>
      <w:r w:rsidRPr="00B95636">
        <w:rPr>
          <w:szCs w:val="18"/>
        </w:rPr>
        <w:t xml:space="preserve"> Ofen gebracht und paarweise verbrannt. </w:t>
      </w:r>
    </w:p>
    <w:p w:rsidR="00AE6499" w:rsidRPr="00B95636" w:rsidRDefault="00AE6499" w:rsidP="00640855">
      <w:pPr>
        <w:rPr>
          <w:szCs w:val="18"/>
        </w:rPr>
      </w:pPr>
      <w:r w:rsidRPr="00B95636">
        <w:rPr>
          <w:szCs w:val="18"/>
        </w:rPr>
        <w:t xml:space="preserve">Grafeneck bot sich aufgrund seiner Abgelegenheit an. Hier wurde das industrielle Töten erprobt, welches dann von den Leitern Dr. Horst Schumann und Christian Wirth u.a. in den Konzentrationslagern Ausschwitz, Belzec, Treblinka und Sobibor fortgesetzt wurde. </w:t>
      </w:r>
    </w:p>
    <w:p w:rsidR="00EF5BAD" w:rsidRPr="00B95636" w:rsidRDefault="00EF5BAD" w:rsidP="00E37C6F">
      <w:pPr>
        <w:rPr>
          <w:szCs w:val="18"/>
        </w:rPr>
      </w:pPr>
    </w:p>
    <w:p w:rsidR="00693200" w:rsidRPr="00754EEB" w:rsidRDefault="00693200" w:rsidP="001144B7">
      <w:pPr>
        <w:pBdr>
          <w:bottom w:val="single" w:sz="4" w:space="1" w:color="auto"/>
          <w:between w:val="single" w:sz="4" w:space="1" w:color="auto"/>
        </w:pBdr>
        <w:ind w:left="1410" w:hanging="1410"/>
        <w:rPr>
          <w:sz w:val="20"/>
          <w:szCs w:val="18"/>
        </w:rPr>
      </w:pPr>
    </w:p>
    <w:p w:rsidR="000F3F6C" w:rsidRDefault="000F3F6C">
      <w:pPr>
        <w:rPr>
          <w:sz w:val="18"/>
          <w:szCs w:val="18"/>
        </w:rPr>
      </w:pPr>
    </w:p>
    <w:p w:rsidR="001144B7" w:rsidRDefault="001144B7" w:rsidP="00AB70E3">
      <w:pPr>
        <w:ind w:left="66"/>
        <w:rPr>
          <w:rFonts w:asciiTheme="majorHAnsi" w:hAnsiTheme="majorHAnsi"/>
          <w:sz w:val="20"/>
          <w:szCs w:val="18"/>
        </w:rPr>
      </w:pPr>
    </w:p>
    <w:p w:rsidR="00B95636" w:rsidRPr="005F6FF1" w:rsidRDefault="005F6FF1" w:rsidP="005F6FF1">
      <w:pPr>
        <w:pStyle w:val="Listenabsatz"/>
        <w:numPr>
          <w:ilvl w:val="0"/>
          <w:numId w:val="4"/>
        </w:numPr>
        <w:rPr>
          <w:rFonts w:asciiTheme="majorHAnsi" w:hAnsiTheme="majorHAnsi"/>
          <w:szCs w:val="18"/>
        </w:rPr>
      </w:pPr>
      <w:r>
        <w:rPr>
          <w:noProof/>
          <w:lang w:eastAsia="de-DE"/>
        </w:rPr>
        <w:drawing>
          <wp:anchor distT="0" distB="0" distL="114300" distR="114300" simplePos="0" relativeHeight="251660288" behindDoc="0" locked="0" layoutInCell="1" allowOverlap="1" wp14:anchorId="7C01590A" wp14:editId="5AC1C386">
            <wp:simplePos x="0" y="0"/>
            <wp:positionH relativeFrom="margin">
              <wp:posOffset>-285750</wp:posOffset>
            </wp:positionH>
            <wp:positionV relativeFrom="margin">
              <wp:posOffset>7869555</wp:posOffset>
            </wp:positionV>
            <wp:extent cx="410210" cy="572135"/>
            <wp:effectExtent l="0" t="0" r="8890" b="0"/>
            <wp:wrapSquare wrapText="bothSides"/>
            <wp:docPr id="2" name="Grafik 2" descr="http://openclipart.org/image/90px/svg_to_png/176548/penc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90px/svg_to_png/176548/pencil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6FF1">
        <w:rPr>
          <w:rFonts w:asciiTheme="majorHAnsi" w:hAnsiTheme="majorHAnsi"/>
          <w:szCs w:val="18"/>
        </w:rPr>
        <w:t xml:space="preserve">Sozialdarwinismus und Rassenhygiene widersprechen unserem heutigen </w:t>
      </w:r>
      <w:r>
        <w:rPr>
          <w:rFonts w:asciiTheme="majorHAnsi" w:hAnsiTheme="majorHAnsi"/>
          <w:szCs w:val="18"/>
        </w:rPr>
        <w:t>D</w:t>
      </w:r>
      <w:r w:rsidRPr="005F6FF1">
        <w:rPr>
          <w:rFonts w:asciiTheme="majorHAnsi" w:hAnsiTheme="majorHAnsi"/>
          <w:szCs w:val="18"/>
        </w:rPr>
        <w:t>enken. Begründe mit Hilfe deines Vorwissens aus de</w:t>
      </w:r>
      <w:r>
        <w:rPr>
          <w:rFonts w:asciiTheme="majorHAnsi" w:hAnsiTheme="majorHAnsi"/>
          <w:szCs w:val="18"/>
        </w:rPr>
        <w:t>n</w:t>
      </w:r>
      <w:r w:rsidRPr="005F6FF1">
        <w:rPr>
          <w:rFonts w:asciiTheme="majorHAnsi" w:hAnsiTheme="majorHAnsi"/>
          <w:szCs w:val="18"/>
        </w:rPr>
        <w:t xml:space="preserve"> Bereich</w:t>
      </w:r>
      <w:r>
        <w:rPr>
          <w:rFonts w:asciiTheme="majorHAnsi" w:hAnsiTheme="majorHAnsi"/>
          <w:szCs w:val="18"/>
        </w:rPr>
        <w:t>en</w:t>
      </w:r>
      <w:r w:rsidRPr="005F6FF1">
        <w:rPr>
          <w:rFonts w:asciiTheme="majorHAnsi" w:hAnsiTheme="majorHAnsi"/>
          <w:szCs w:val="18"/>
        </w:rPr>
        <w:t xml:space="preserve"> Menschenrechte, Religion</w:t>
      </w:r>
      <w:r w:rsidR="001144B7" w:rsidRPr="005F6FF1">
        <w:rPr>
          <w:rFonts w:asciiTheme="majorHAnsi" w:hAnsiTheme="majorHAnsi"/>
          <w:szCs w:val="18"/>
        </w:rPr>
        <w:t xml:space="preserve"> </w:t>
      </w:r>
      <w:r w:rsidRPr="005F6FF1">
        <w:rPr>
          <w:rFonts w:asciiTheme="majorHAnsi" w:hAnsiTheme="majorHAnsi"/>
          <w:szCs w:val="18"/>
        </w:rPr>
        <w:t xml:space="preserve">und </w:t>
      </w:r>
      <w:r>
        <w:rPr>
          <w:rFonts w:asciiTheme="majorHAnsi" w:hAnsiTheme="majorHAnsi"/>
          <w:szCs w:val="18"/>
        </w:rPr>
        <w:t>anderen Grundlagen unserer Demokratie</w:t>
      </w:r>
      <w:r w:rsidRPr="005F6FF1">
        <w:rPr>
          <w:rFonts w:asciiTheme="majorHAnsi" w:hAnsiTheme="majorHAnsi"/>
          <w:szCs w:val="18"/>
        </w:rPr>
        <w:t>, warum es ein Verbrechen darstellt, Kranke gezielt zu töten!</w:t>
      </w:r>
    </w:p>
    <w:p w:rsidR="005F6FF1" w:rsidRDefault="005F6FF1" w:rsidP="00B95636">
      <w:pPr>
        <w:ind w:left="66"/>
        <w:rPr>
          <w:rFonts w:asciiTheme="majorHAnsi" w:hAnsiTheme="majorHAnsi"/>
          <w:szCs w:val="18"/>
        </w:rPr>
      </w:pPr>
    </w:p>
    <w:p w:rsidR="005F6FF1" w:rsidRPr="005F6FF1" w:rsidRDefault="005F6FF1" w:rsidP="005F6FF1">
      <w:pPr>
        <w:pStyle w:val="Listenabsatz"/>
        <w:numPr>
          <w:ilvl w:val="0"/>
          <w:numId w:val="4"/>
        </w:numPr>
        <w:rPr>
          <w:rFonts w:asciiTheme="majorHAnsi" w:hAnsiTheme="majorHAnsi"/>
          <w:szCs w:val="18"/>
        </w:rPr>
      </w:pPr>
      <w:r w:rsidRPr="005F6FF1">
        <w:rPr>
          <w:rFonts w:asciiTheme="majorHAnsi" w:hAnsiTheme="majorHAnsi"/>
          <w:szCs w:val="18"/>
        </w:rPr>
        <w:t>In Grafeneck wurde das industrielle Töten erprobt. Nimm Stellung zu dieser Aussage!</w:t>
      </w:r>
    </w:p>
    <w:p w:rsidR="001144B7" w:rsidRPr="00B95636" w:rsidRDefault="001144B7" w:rsidP="00AB70E3">
      <w:pPr>
        <w:ind w:left="66"/>
        <w:rPr>
          <w:rFonts w:asciiTheme="majorHAnsi" w:hAnsiTheme="majorHAnsi"/>
          <w:szCs w:val="18"/>
        </w:rPr>
      </w:pPr>
      <w:bookmarkStart w:id="0" w:name="_GoBack"/>
      <w:bookmarkEnd w:id="0"/>
    </w:p>
    <w:sectPr w:rsidR="001144B7" w:rsidRPr="00B9563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54" w:rsidRDefault="00310A54" w:rsidP="00013DB3">
      <w:r>
        <w:separator/>
      </w:r>
    </w:p>
  </w:endnote>
  <w:endnote w:type="continuationSeparator" w:id="0">
    <w:p w:rsidR="00310A54" w:rsidRDefault="00310A54" w:rsidP="0001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54" w:rsidRDefault="00310A54" w:rsidP="00013DB3">
      <w:r>
        <w:separator/>
      </w:r>
    </w:p>
  </w:footnote>
  <w:footnote w:type="continuationSeparator" w:id="0">
    <w:p w:rsidR="00310A54" w:rsidRDefault="00310A54" w:rsidP="0001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B3" w:rsidRDefault="00013DB3">
    <w:pPr>
      <w:pStyle w:val="Kopfzeile"/>
    </w:pPr>
    <w:r>
      <w:rPr>
        <w:noProof/>
        <w:lang w:eastAsia="de-DE"/>
      </w:rPr>
      <mc:AlternateContent>
        <mc:Choice Requires="wps">
          <w:drawing>
            <wp:anchor distT="0" distB="0" distL="114300" distR="114300" simplePos="0" relativeHeight="251659264" behindDoc="0" locked="0" layoutInCell="1" allowOverlap="1" wp14:anchorId="70DD0C06" wp14:editId="6B2340CE">
              <wp:simplePos x="0" y="0"/>
              <wp:positionH relativeFrom="column">
                <wp:posOffset>5578549</wp:posOffset>
              </wp:positionH>
              <wp:positionV relativeFrom="paragraph">
                <wp:posOffset>-237269</wp:posOffset>
              </wp:positionV>
              <wp:extent cx="606056" cy="510363"/>
              <wp:effectExtent l="0" t="0" r="22860"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6" cy="510363"/>
                      </a:xfrm>
                      <a:prstGeom prst="rect">
                        <a:avLst/>
                      </a:prstGeom>
                      <a:solidFill>
                        <a:srgbClr val="FFFFFF"/>
                      </a:solidFill>
                      <a:ln w="9525">
                        <a:solidFill>
                          <a:srgbClr val="000000"/>
                        </a:solidFill>
                        <a:miter lim="800000"/>
                        <a:headEnd/>
                        <a:tailEnd/>
                      </a:ln>
                    </wps:spPr>
                    <wps:txbx>
                      <w:txbxContent>
                        <w:p w:rsidR="00013DB3" w:rsidRPr="00013DB3" w:rsidRDefault="00013DB3" w:rsidP="00013DB3">
                          <w:pPr>
                            <w:jc w:val="center"/>
                            <w:rPr>
                              <w:sz w:val="12"/>
                            </w:rPr>
                          </w:pPr>
                        </w:p>
                        <w:p w:rsidR="00013DB3" w:rsidRPr="00013DB3" w:rsidRDefault="00BC3175" w:rsidP="00013DB3">
                          <w:pPr>
                            <w:jc w:val="center"/>
                            <w:rPr>
                              <w:sz w:val="32"/>
                            </w:rPr>
                          </w:pPr>
                          <w:r>
                            <w:rPr>
                              <w:sz w:val="32"/>
                            </w:rPr>
                            <w:t>C</w:t>
                          </w:r>
                          <w:r w:rsidR="00013DB3" w:rsidRPr="00013DB3">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9.25pt;margin-top:-18.7pt;width:47.7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6VJAIAAEUEAAAOAAAAZHJzL2Uyb0RvYy54bWysU9uO2yAQfa/Uf0C8N3auu2vFWW2zTVVp&#10;e5F2+wEYcIwKjAskdvr1HbA3TW8vVXlADDMcZs6ZWd/2RpOjdF6BLel0klMiLQeh7L6kn592r64p&#10;8YFZwTRYWdKT9PR28/LFumsLOYMGtJCOIIj1RdeWtAmhLbLM80Ya5ifQSovOGpxhAU23z4RjHaIb&#10;nc3yfJV14ETrgEvv8fZ+cNJNwq9rycPHuvYyEF1SzC2k3aW9inu2WbNi71jbKD6mwf4hC8OUxU/P&#10;UPcsMHJw6jcoo7gDD3WYcDAZ1LXiMtWA1UzzX6p5bFgrUy1Ijm/PNPn/B8s/HD85okRJ5/kVJZYZ&#10;FOlJ9qGWWpBZ5KdrfYFhjy0Ghv419KhzqtW3D8C/eGJh2zC7l3fOQddIJjC/aXyZXTwdcHwEqbr3&#10;IPAbdgiQgPramUge0kEQHXU6nbXBVAjHy1W+ypcrSji6ltN8vpqnH1jx/Lh1PryVYEg8lNSh9Amc&#10;HR98iMmw4jkk/uVBK7FTWifD7autduTIsE12aY3oP4VpS7qS3ixny6H+v0Lkaf0JwqiA/a6VKen1&#10;OYgVkbU3VqRuDEzp4YwpazvSGJkbOAx91Y+yVCBOSKiDoa9xDvHQgPtGSYc9XVL/9cCcpES/syjK&#10;zXSxiEOQjMXyaoaGu/RUlx5mOUKVNFAyHLchDU4kzMIdilerRGxUechkzBV7NfE9zlUchks7Rf2Y&#10;/s13AAAA//8DAFBLAwQUAAYACAAAACEAzne/gOAAAAAKAQAADwAAAGRycy9kb3ducmV2LnhtbEyP&#10;TU/DMAxA70j8h8hIXNCWQsv6QdMJIYHgBmMa16zJ2orEKUnWlX+POcHR8tPzc72erWGT9mFwKOB6&#10;mQDT2Do1YCdg+/64KICFKFFJ41AL+NYB1s35WS0r5U74pqdN7BhJMFRSQB/jWHEe2l5bGZZu1Ei7&#10;g/NWRhp9x5WXJ5Jbw2+SZMWtHJAu9HLUD71uPzdHK6DInqeP8JK+7trVwZTxKp+evrwQlxfz/R2w&#10;qOf4B8NvPqVDQ017d0QVmCFHXtwSKmCR5hkwIso8LYHtBWRpAryp+f8Xmh8AAAD//wMAUEsBAi0A&#10;FAAGAAgAAAAhALaDOJL+AAAA4QEAABMAAAAAAAAAAAAAAAAAAAAAAFtDb250ZW50X1R5cGVzXS54&#10;bWxQSwECLQAUAAYACAAAACEAOP0h/9YAAACUAQAACwAAAAAAAAAAAAAAAAAvAQAAX3JlbHMvLnJl&#10;bHNQSwECLQAUAAYACAAAACEAiki+lSQCAABFBAAADgAAAAAAAAAAAAAAAAAuAgAAZHJzL2Uyb0Rv&#10;Yy54bWxQSwECLQAUAAYACAAAACEAzne/gOAAAAAKAQAADwAAAAAAAAAAAAAAAAB+BAAAZHJzL2Rv&#10;d25yZXYueG1sUEsFBgAAAAAEAAQA8wAAAIsFAAAAAA==&#10;">
              <v:textbox>
                <w:txbxContent>
                  <w:p w:rsidR="00013DB3" w:rsidRPr="00013DB3" w:rsidRDefault="00013DB3" w:rsidP="00013DB3">
                    <w:pPr>
                      <w:jc w:val="center"/>
                      <w:rPr>
                        <w:sz w:val="12"/>
                      </w:rPr>
                    </w:pPr>
                  </w:p>
                  <w:p w:rsidR="00013DB3" w:rsidRPr="00013DB3" w:rsidRDefault="00BC3175" w:rsidP="00013DB3">
                    <w:pPr>
                      <w:jc w:val="center"/>
                      <w:rPr>
                        <w:sz w:val="32"/>
                      </w:rPr>
                    </w:pPr>
                    <w:r>
                      <w:rPr>
                        <w:sz w:val="32"/>
                      </w:rPr>
                      <w:t>C</w:t>
                    </w:r>
                    <w:r w:rsidR="00013DB3" w:rsidRPr="00013DB3">
                      <w:rPr>
                        <w:sz w:val="32"/>
                      </w:rPr>
                      <w:t>1</w:t>
                    </w:r>
                  </w:p>
                </w:txbxContent>
              </v:textbox>
            </v:shape>
          </w:pict>
        </mc:Fallback>
      </mc:AlternateContent>
    </w:r>
    <w:r w:rsidRPr="00013DB3">
      <w:rPr>
        <w:sz w:val="16"/>
        <w:szCs w:val="16"/>
      </w:rPr>
      <w:t>August-Renner-Realschule Rastatt</w:t>
    </w:r>
  </w:p>
  <w:p w:rsidR="00013DB3" w:rsidRPr="00013DB3" w:rsidRDefault="00013DB3">
    <w:pPr>
      <w:pStyle w:val="Kopfzeile"/>
      <w:rPr>
        <w:b/>
      </w:rPr>
    </w:pPr>
    <w:r w:rsidRPr="00013DB3">
      <w:rPr>
        <w:b/>
      </w:rPr>
      <w:t>Euthanasie am Beispiel der Pflegeanstalt Rastatt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25"/>
    <w:multiLevelType w:val="hybridMultilevel"/>
    <w:tmpl w:val="F182C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60439D"/>
    <w:multiLevelType w:val="hybridMultilevel"/>
    <w:tmpl w:val="6002C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D44DFA"/>
    <w:multiLevelType w:val="hybridMultilevel"/>
    <w:tmpl w:val="5EA43E54"/>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750E7238"/>
    <w:multiLevelType w:val="hybridMultilevel"/>
    <w:tmpl w:val="22EE5E8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B3"/>
    <w:rsid w:val="00013DB3"/>
    <w:rsid w:val="000B48EE"/>
    <w:rsid w:val="000F17A9"/>
    <w:rsid w:val="000F3F6C"/>
    <w:rsid w:val="00110740"/>
    <w:rsid w:val="001144B7"/>
    <w:rsid w:val="00184D10"/>
    <w:rsid w:val="002109E4"/>
    <w:rsid w:val="00213E2E"/>
    <w:rsid w:val="002D77D7"/>
    <w:rsid w:val="00310A54"/>
    <w:rsid w:val="00390EAC"/>
    <w:rsid w:val="003A336A"/>
    <w:rsid w:val="003E4107"/>
    <w:rsid w:val="004B2EDC"/>
    <w:rsid w:val="00540765"/>
    <w:rsid w:val="00543B1A"/>
    <w:rsid w:val="005C4241"/>
    <w:rsid w:val="005F6FF1"/>
    <w:rsid w:val="00640855"/>
    <w:rsid w:val="00677658"/>
    <w:rsid w:val="00680596"/>
    <w:rsid w:val="00693200"/>
    <w:rsid w:val="006D27B2"/>
    <w:rsid w:val="00702191"/>
    <w:rsid w:val="0070379A"/>
    <w:rsid w:val="00752E22"/>
    <w:rsid w:val="00754EEB"/>
    <w:rsid w:val="00785D57"/>
    <w:rsid w:val="007B4B4C"/>
    <w:rsid w:val="007F7075"/>
    <w:rsid w:val="00816B13"/>
    <w:rsid w:val="00821260"/>
    <w:rsid w:val="0085514D"/>
    <w:rsid w:val="00894EDB"/>
    <w:rsid w:val="008D3378"/>
    <w:rsid w:val="00927BF7"/>
    <w:rsid w:val="00A71AB4"/>
    <w:rsid w:val="00A859A9"/>
    <w:rsid w:val="00A95ECD"/>
    <w:rsid w:val="00AB70E3"/>
    <w:rsid w:val="00AE6499"/>
    <w:rsid w:val="00B02189"/>
    <w:rsid w:val="00B4025A"/>
    <w:rsid w:val="00B46C3D"/>
    <w:rsid w:val="00B82C65"/>
    <w:rsid w:val="00B9387B"/>
    <w:rsid w:val="00B95636"/>
    <w:rsid w:val="00BA3E91"/>
    <w:rsid w:val="00BC3175"/>
    <w:rsid w:val="00BD16E0"/>
    <w:rsid w:val="00C11B9D"/>
    <w:rsid w:val="00C719F8"/>
    <w:rsid w:val="00C94707"/>
    <w:rsid w:val="00CD459C"/>
    <w:rsid w:val="00CF5498"/>
    <w:rsid w:val="00D55464"/>
    <w:rsid w:val="00DE46E2"/>
    <w:rsid w:val="00E044B2"/>
    <w:rsid w:val="00E37C6F"/>
    <w:rsid w:val="00E46069"/>
    <w:rsid w:val="00E6247C"/>
    <w:rsid w:val="00E86C04"/>
    <w:rsid w:val="00EF5BAD"/>
    <w:rsid w:val="00F46762"/>
    <w:rsid w:val="00FC0E20"/>
    <w:rsid w:val="00FC3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13E2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DB3"/>
    <w:pPr>
      <w:tabs>
        <w:tab w:val="center" w:pos="4536"/>
        <w:tab w:val="right" w:pos="9072"/>
      </w:tabs>
    </w:pPr>
  </w:style>
  <w:style w:type="character" w:customStyle="1" w:styleId="KopfzeileZchn">
    <w:name w:val="Kopfzeile Zchn"/>
    <w:basedOn w:val="Absatz-Standardschriftart"/>
    <w:link w:val="Kopfzeile"/>
    <w:uiPriority w:val="99"/>
    <w:rsid w:val="00013DB3"/>
  </w:style>
  <w:style w:type="paragraph" w:styleId="Fuzeile">
    <w:name w:val="footer"/>
    <w:basedOn w:val="Standard"/>
    <w:link w:val="FuzeileZchn"/>
    <w:uiPriority w:val="99"/>
    <w:unhideWhenUsed/>
    <w:rsid w:val="00013DB3"/>
    <w:pPr>
      <w:tabs>
        <w:tab w:val="center" w:pos="4536"/>
        <w:tab w:val="right" w:pos="9072"/>
      </w:tabs>
    </w:pPr>
  </w:style>
  <w:style w:type="character" w:customStyle="1" w:styleId="FuzeileZchn">
    <w:name w:val="Fußzeile Zchn"/>
    <w:basedOn w:val="Absatz-Standardschriftart"/>
    <w:link w:val="Fuzeile"/>
    <w:uiPriority w:val="99"/>
    <w:rsid w:val="00013DB3"/>
  </w:style>
  <w:style w:type="paragraph" w:styleId="Sprechblasentext">
    <w:name w:val="Balloon Text"/>
    <w:basedOn w:val="Standard"/>
    <w:link w:val="SprechblasentextZchn"/>
    <w:uiPriority w:val="99"/>
    <w:semiHidden/>
    <w:unhideWhenUsed/>
    <w:rsid w:val="00013D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DB3"/>
    <w:rPr>
      <w:rFonts w:ascii="Tahoma" w:hAnsi="Tahoma" w:cs="Tahoma"/>
      <w:sz w:val="16"/>
      <w:szCs w:val="16"/>
    </w:rPr>
  </w:style>
  <w:style w:type="table" w:styleId="Tabellenraster">
    <w:name w:val="Table Grid"/>
    <w:basedOn w:val="NormaleTabelle"/>
    <w:uiPriority w:val="59"/>
    <w:rsid w:val="003E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AB4"/>
    <w:pPr>
      <w:ind w:left="720"/>
      <w:contextualSpacing/>
    </w:pPr>
  </w:style>
  <w:style w:type="paragraph" w:styleId="Funotentext">
    <w:name w:val="footnote text"/>
    <w:basedOn w:val="Standard"/>
    <w:link w:val="FunotentextZchn"/>
    <w:uiPriority w:val="99"/>
    <w:semiHidden/>
    <w:unhideWhenUsed/>
    <w:rsid w:val="00390EAC"/>
    <w:rPr>
      <w:sz w:val="20"/>
      <w:szCs w:val="20"/>
    </w:rPr>
  </w:style>
  <w:style w:type="character" w:customStyle="1" w:styleId="FunotentextZchn">
    <w:name w:val="Fußnotentext Zchn"/>
    <w:basedOn w:val="Absatz-Standardschriftart"/>
    <w:link w:val="Funotentext"/>
    <w:uiPriority w:val="99"/>
    <w:semiHidden/>
    <w:rsid w:val="00390EAC"/>
    <w:rPr>
      <w:sz w:val="20"/>
      <w:szCs w:val="20"/>
    </w:rPr>
  </w:style>
  <w:style w:type="character" w:styleId="Funotenzeichen">
    <w:name w:val="footnote reference"/>
    <w:basedOn w:val="Absatz-Standardschriftart"/>
    <w:uiPriority w:val="99"/>
    <w:semiHidden/>
    <w:unhideWhenUsed/>
    <w:rsid w:val="00390EAC"/>
    <w:rPr>
      <w:vertAlign w:val="superscript"/>
    </w:rPr>
  </w:style>
  <w:style w:type="character" w:customStyle="1" w:styleId="berschrift2Zchn">
    <w:name w:val="Überschrift 2 Zchn"/>
    <w:basedOn w:val="Absatz-Standardschriftart"/>
    <w:link w:val="berschrift2"/>
    <w:uiPriority w:val="9"/>
    <w:rsid w:val="00213E2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13E2E"/>
    <w:rPr>
      <w:color w:val="0000FF" w:themeColor="hyperlink"/>
      <w:u w:val="single"/>
    </w:rPr>
  </w:style>
  <w:style w:type="character" w:customStyle="1" w:styleId="polytonic">
    <w:name w:val="polytonic"/>
    <w:basedOn w:val="Absatz-Standardschriftart"/>
    <w:rsid w:val="007F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13E2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DB3"/>
    <w:pPr>
      <w:tabs>
        <w:tab w:val="center" w:pos="4536"/>
        <w:tab w:val="right" w:pos="9072"/>
      </w:tabs>
    </w:pPr>
  </w:style>
  <w:style w:type="character" w:customStyle="1" w:styleId="KopfzeileZchn">
    <w:name w:val="Kopfzeile Zchn"/>
    <w:basedOn w:val="Absatz-Standardschriftart"/>
    <w:link w:val="Kopfzeile"/>
    <w:uiPriority w:val="99"/>
    <w:rsid w:val="00013DB3"/>
  </w:style>
  <w:style w:type="paragraph" w:styleId="Fuzeile">
    <w:name w:val="footer"/>
    <w:basedOn w:val="Standard"/>
    <w:link w:val="FuzeileZchn"/>
    <w:uiPriority w:val="99"/>
    <w:unhideWhenUsed/>
    <w:rsid w:val="00013DB3"/>
    <w:pPr>
      <w:tabs>
        <w:tab w:val="center" w:pos="4536"/>
        <w:tab w:val="right" w:pos="9072"/>
      </w:tabs>
    </w:pPr>
  </w:style>
  <w:style w:type="character" w:customStyle="1" w:styleId="FuzeileZchn">
    <w:name w:val="Fußzeile Zchn"/>
    <w:basedOn w:val="Absatz-Standardschriftart"/>
    <w:link w:val="Fuzeile"/>
    <w:uiPriority w:val="99"/>
    <w:rsid w:val="00013DB3"/>
  </w:style>
  <w:style w:type="paragraph" w:styleId="Sprechblasentext">
    <w:name w:val="Balloon Text"/>
    <w:basedOn w:val="Standard"/>
    <w:link w:val="SprechblasentextZchn"/>
    <w:uiPriority w:val="99"/>
    <w:semiHidden/>
    <w:unhideWhenUsed/>
    <w:rsid w:val="00013D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DB3"/>
    <w:rPr>
      <w:rFonts w:ascii="Tahoma" w:hAnsi="Tahoma" w:cs="Tahoma"/>
      <w:sz w:val="16"/>
      <w:szCs w:val="16"/>
    </w:rPr>
  </w:style>
  <w:style w:type="table" w:styleId="Tabellenraster">
    <w:name w:val="Table Grid"/>
    <w:basedOn w:val="NormaleTabelle"/>
    <w:uiPriority w:val="59"/>
    <w:rsid w:val="003E4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71AB4"/>
    <w:pPr>
      <w:ind w:left="720"/>
      <w:contextualSpacing/>
    </w:pPr>
  </w:style>
  <w:style w:type="paragraph" w:styleId="Funotentext">
    <w:name w:val="footnote text"/>
    <w:basedOn w:val="Standard"/>
    <w:link w:val="FunotentextZchn"/>
    <w:uiPriority w:val="99"/>
    <w:semiHidden/>
    <w:unhideWhenUsed/>
    <w:rsid w:val="00390EAC"/>
    <w:rPr>
      <w:sz w:val="20"/>
      <w:szCs w:val="20"/>
    </w:rPr>
  </w:style>
  <w:style w:type="character" w:customStyle="1" w:styleId="FunotentextZchn">
    <w:name w:val="Fußnotentext Zchn"/>
    <w:basedOn w:val="Absatz-Standardschriftart"/>
    <w:link w:val="Funotentext"/>
    <w:uiPriority w:val="99"/>
    <w:semiHidden/>
    <w:rsid w:val="00390EAC"/>
    <w:rPr>
      <w:sz w:val="20"/>
      <w:szCs w:val="20"/>
    </w:rPr>
  </w:style>
  <w:style w:type="character" w:styleId="Funotenzeichen">
    <w:name w:val="footnote reference"/>
    <w:basedOn w:val="Absatz-Standardschriftart"/>
    <w:uiPriority w:val="99"/>
    <w:semiHidden/>
    <w:unhideWhenUsed/>
    <w:rsid w:val="00390EAC"/>
    <w:rPr>
      <w:vertAlign w:val="superscript"/>
    </w:rPr>
  </w:style>
  <w:style w:type="character" w:customStyle="1" w:styleId="berschrift2Zchn">
    <w:name w:val="Überschrift 2 Zchn"/>
    <w:basedOn w:val="Absatz-Standardschriftart"/>
    <w:link w:val="berschrift2"/>
    <w:uiPriority w:val="9"/>
    <w:rsid w:val="00213E2E"/>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13E2E"/>
    <w:rPr>
      <w:color w:val="0000FF" w:themeColor="hyperlink"/>
      <w:u w:val="single"/>
    </w:rPr>
  </w:style>
  <w:style w:type="character" w:customStyle="1" w:styleId="polytonic">
    <w:name w:val="polytonic"/>
    <w:basedOn w:val="Absatz-Standardschriftart"/>
    <w:rsid w:val="007F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BBA0-4263-4A1A-89AF-49F3F16F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dc:creator>
  <cp:lastModifiedBy>lfb</cp:lastModifiedBy>
  <cp:revision>22</cp:revision>
  <cp:lastPrinted>2013-11-17T12:21:00Z</cp:lastPrinted>
  <dcterms:created xsi:type="dcterms:W3CDTF">2013-11-14T16:35:00Z</dcterms:created>
  <dcterms:modified xsi:type="dcterms:W3CDTF">2013-11-17T12:22:00Z</dcterms:modified>
</cp:coreProperties>
</file>